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9C0B" w14:textId="77777777" w:rsidR="007C36F5" w:rsidRDefault="00000000">
      <w:pPr>
        <w:spacing w:after="40"/>
        <w:jc w:val="center"/>
      </w:pPr>
      <w:r>
        <w:rPr>
          <w:b/>
          <w:bCs/>
          <w:sz w:val="32"/>
          <w:szCs w:val="32"/>
        </w:rPr>
        <w:t>Phelipe VASCONCELOS</w:t>
      </w:r>
    </w:p>
    <w:p w14:paraId="69435797" w14:textId="6B9BC4B6" w:rsidR="007C36F5" w:rsidRDefault="00000000">
      <w:pPr>
        <w:jc w:val="center"/>
      </w:pPr>
      <w:r>
        <w:rPr>
          <w:sz w:val="18"/>
          <w:szCs w:val="18"/>
        </w:rPr>
        <w:t xml:space="preserve">phelipe.vasconcelos@insead.edu  /  phelipevasconcelos@outlook.com  /  </w:t>
      </w:r>
      <w:r w:rsidR="007F7BE9" w:rsidRPr="007F7BE9">
        <w:rPr>
          <w:sz w:val="18"/>
          <w:szCs w:val="18"/>
        </w:rPr>
        <w:t xml:space="preserve">+55 37 99113 5773   </w:t>
      </w:r>
      <w:r>
        <w:rPr>
          <w:sz w:val="18"/>
          <w:szCs w:val="18"/>
        </w:rPr>
        <w:t>/  +33 6 95 79 00 10</w:t>
      </w:r>
    </w:p>
    <w:p w14:paraId="578436F6" w14:textId="77777777" w:rsidR="007C36F5" w:rsidRDefault="00000000">
      <w:pPr>
        <w:jc w:val="center"/>
      </w:pPr>
      <w:r>
        <w:rPr>
          <w:sz w:val="18"/>
          <w:szCs w:val="18"/>
        </w:rPr>
        <w:t>www.linkedin.com/in/phelipe-vasconcelos</w:t>
      </w:r>
    </w:p>
    <w:p w14:paraId="063D65EB" w14:textId="77777777" w:rsidR="007C36F5" w:rsidRDefault="00000000">
      <w:pPr>
        <w:pBdr>
          <w:bottom w:val="single" w:sz="8" w:space="1" w:color="000000"/>
        </w:pBdr>
        <w:spacing w:before="100" w:after="40"/>
        <w:jc w:val="center"/>
      </w:pPr>
      <w:r>
        <w:rPr>
          <w:b/>
          <w:bCs/>
          <w:spacing w:val="20"/>
          <w:sz w:val="22"/>
          <w:szCs w:val="22"/>
        </w:rPr>
        <w:t>EDUCATION</w:t>
      </w:r>
    </w:p>
    <w:p w14:paraId="7C7BA715" w14:textId="77777777" w:rsidR="007C36F5" w:rsidRDefault="00000000">
      <w:pPr>
        <w:tabs>
          <w:tab w:val="right" w:pos="10440"/>
        </w:tabs>
        <w:spacing w:before="60"/>
      </w:pPr>
      <w:r>
        <w:rPr>
          <w:b/>
          <w:bCs/>
          <w:sz w:val="20"/>
          <w:szCs w:val="20"/>
        </w:rPr>
        <w:t>INSEAD</w:t>
      </w:r>
      <w:r>
        <w:rPr>
          <w:b/>
          <w:bCs/>
          <w:sz w:val="20"/>
          <w:szCs w:val="20"/>
        </w:rPr>
        <w:tab/>
        <w:t>Singapore / Abu Dhabi / France</w:t>
      </w:r>
    </w:p>
    <w:p w14:paraId="2EC5D21B" w14:textId="77777777" w:rsidR="007C36F5" w:rsidRDefault="00000000">
      <w:pPr>
        <w:tabs>
          <w:tab w:val="right" w:pos="10440"/>
        </w:tabs>
        <w:spacing w:before="20" w:after="20"/>
      </w:pPr>
      <w:r>
        <w:rPr>
          <w:b/>
          <w:bCs/>
          <w:sz w:val="20"/>
          <w:szCs w:val="20"/>
        </w:rPr>
        <w:t>MBA Class of July 2026</w:t>
      </w:r>
      <w:r>
        <w:rPr>
          <w:b/>
          <w:bCs/>
          <w:sz w:val="20"/>
          <w:szCs w:val="20"/>
        </w:rPr>
        <w:tab/>
        <w:t>2025 - 2026</w:t>
      </w:r>
    </w:p>
    <w:p w14:paraId="761A2AD9" w14:textId="77777777" w:rsidR="007C36F5" w:rsidRDefault="00000000">
      <w:pPr>
        <w:pStyle w:val="ListParagraph"/>
        <w:numPr>
          <w:ilvl w:val="0"/>
          <w:numId w:val="2"/>
        </w:numPr>
        <w:spacing w:after="10"/>
      </w:pPr>
      <w:r>
        <w:rPr>
          <w:b/>
          <w:bCs/>
        </w:rPr>
        <w:t>Manus.AI (Meta) Official Ambassador</w:t>
      </w:r>
      <w:r>
        <w:t xml:space="preserve"> at INSEAD, advising peers on agent deployment patterns, tooling choices and integration design</w:t>
      </w:r>
    </w:p>
    <w:p w14:paraId="64EACD40" w14:textId="32370A9A" w:rsidR="007C36F5" w:rsidRDefault="00000000">
      <w:pPr>
        <w:pStyle w:val="ListParagraph"/>
        <w:numPr>
          <w:ilvl w:val="0"/>
          <w:numId w:val="2"/>
        </w:numPr>
        <w:spacing w:after="10"/>
      </w:pPr>
      <w:r>
        <w:t>Active leader in the product, tech and LATAM communities; co-organized events with industry partners (e.g., Grab) and coached peers shipping working AI prototypes</w:t>
      </w:r>
      <w:r w:rsidR="00F079B7" w:rsidRPr="00F079B7">
        <w:rPr>
          <w:lang w:val="en-US"/>
        </w:rPr>
        <w:t>,</w:t>
      </w:r>
      <w:r>
        <w:t xml:space="preserve"> multi-agent systems, LLM API integrations and voice-enabled apps</w:t>
      </w:r>
    </w:p>
    <w:p w14:paraId="1ED10B36" w14:textId="77777777" w:rsidR="007C36F5" w:rsidRDefault="00000000">
      <w:pPr>
        <w:pStyle w:val="ListParagraph"/>
        <w:numPr>
          <w:ilvl w:val="0"/>
          <w:numId w:val="2"/>
        </w:numPr>
        <w:spacing w:after="10"/>
      </w:pPr>
      <w:r>
        <w:t>Co-President of the Latin America Club, leading careers, culture and business initiatives across the global MBA community</w:t>
      </w:r>
    </w:p>
    <w:p w14:paraId="54A7CCDD" w14:textId="77777777" w:rsidR="007C36F5" w:rsidRDefault="00000000">
      <w:pPr>
        <w:tabs>
          <w:tab w:val="right" w:pos="10440"/>
        </w:tabs>
        <w:spacing w:before="60"/>
      </w:pPr>
      <w:r>
        <w:rPr>
          <w:b/>
          <w:bCs/>
          <w:sz w:val="20"/>
          <w:szCs w:val="20"/>
        </w:rPr>
        <w:t>Federal University of Minas Gerais</w:t>
      </w:r>
      <w:r>
        <w:rPr>
          <w:b/>
          <w:bCs/>
          <w:sz w:val="20"/>
          <w:szCs w:val="20"/>
        </w:rPr>
        <w:tab/>
        <w:t>Brazil</w:t>
      </w:r>
    </w:p>
    <w:p w14:paraId="446B279B" w14:textId="77777777" w:rsidR="007C36F5" w:rsidRDefault="00000000">
      <w:pPr>
        <w:tabs>
          <w:tab w:val="right" w:pos="10440"/>
        </w:tabs>
        <w:spacing w:before="20" w:after="20"/>
      </w:pPr>
      <w:r>
        <w:rPr>
          <w:b/>
          <w:bCs/>
          <w:sz w:val="20"/>
          <w:szCs w:val="20"/>
        </w:rPr>
        <w:t>Bachelor of Control and Automation Engineering</w:t>
      </w:r>
      <w:r>
        <w:rPr>
          <w:b/>
          <w:bCs/>
          <w:sz w:val="20"/>
          <w:szCs w:val="20"/>
        </w:rPr>
        <w:tab/>
        <w:t>2013 - 2018</w:t>
      </w:r>
    </w:p>
    <w:p w14:paraId="5DDB3FAC" w14:textId="77777777" w:rsidR="007C36F5" w:rsidRDefault="00000000">
      <w:pPr>
        <w:pStyle w:val="ListParagraph"/>
        <w:numPr>
          <w:ilvl w:val="0"/>
          <w:numId w:val="2"/>
        </w:numPr>
        <w:spacing w:after="10"/>
      </w:pPr>
      <w:r>
        <w:rPr>
          <w:b/>
          <w:bCs/>
        </w:rPr>
        <w:t>IEEE Article Published:</w:t>
      </w:r>
      <w:r>
        <w:t xml:space="preserve"> First author of “Socially Acceptable Robot Navigation in the Presence of Humans,” presented at XII LARS – Latin American Robotics Symposium III (2015)</w:t>
      </w:r>
    </w:p>
    <w:p w14:paraId="3F268592" w14:textId="77777777" w:rsidR="007C36F5" w:rsidRDefault="00000000">
      <w:pPr>
        <w:pStyle w:val="ListParagraph"/>
        <w:numPr>
          <w:ilvl w:val="0"/>
          <w:numId w:val="2"/>
        </w:numPr>
        <w:spacing w:after="10"/>
      </w:pPr>
      <w:r>
        <w:t>CORA Autonomous Robotics Competition: built robot and developed core navigation/manipulation algorithms; secured 2nd place against 10 state universities</w:t>
      </w:r>
    </w:p>
    <w:p w14:paraId="43DF14F2" w14:textId="77777777" w:rsidR="007C36F5" w:rsidRDefault="00000000">
      <w:pPr>
        <w:pBdr>
          <w:bottom w:val="single" w:sz="8" w:space="1" w:color="000000"/>
        </w:pBdr>
        <w:spacing w:before="100" w:after="40"/>
        <w:jc w:val="center"/>
      </w:pPr>
      <w:r>
        <w:rPr>
          <w:b/>
          <w:bCs/>
          <w:spacing w:val="20"/>
          <w:sz w:val="22"/>
          <w:szCs w:val="22"/>
        </w:rPr>
        <w:t>EXPERIENCE</w:t>
      </w:r>
    </w:p>
    <w:p w14:paraId="603358C3" w14:textId="77777777" w:rsidR="007C36F5" w:rsidRDefault="00000000">
      <w:pPr>
        <w:tabs>
          <w:tab w:val="right" w:pos="10440"/>
        </w:tabs>
        <w:spacing w:before="60"/>
      </w:pPr>
      <w:r>
        <w:rPr>
          <w:b/>
          <w:bCs/>
          <w:sz w:val="20"/>
          <w:szCs w:val="20"/>
        </w:rPr>
        <w:t>Localiza&amp;Co</w:t>
      </w:r>
      <w:r>
        <w:rPr>
          <w:b/>
          <w:bCs/>
          <w:sz w:val="20"/>
          <w:szCs w:val="20"/>
        </w:rPr>
        <w:tab/>
        <w:t>Brazil</w:t>
      </w:r>
    </w:p>
    <w:p w14:paraId="2CE10A4E" w14:textId="77777777" w:rsidR="007C36F5" w:rsidRDefault="00000000">
      <w:pPr>
        <w:spacing w:after="10"/>
      </w:pPr>
      <w:r>
        <w:rPr>
          <w:i/>
          <w:iCs/>
          <w:sz w:val="18"/>
          <w:szCs w:val="18"/>
        </w:rPr>
        <w:t>South America's largest mobility network ($11B), operating in 7 countries, with 630k+ vehicles and 927 locations</w:t>
      </w:r>
    </w:p>
    <w:p w14:paraId="50552787" w14:textId="53E191EB" w:rsidR="007C36F5" w:rsidRPr="00780B44" w:rsidRDefault="00000000">
      <w:pPr>
        <w:tabs>
          <w:tab w:val="right" w:pos="10440"/>
        </w:tabs>
        <w:spacing w:before="20" w:after="20"/>
        <w:rPr>
          <w:lang w:val="pt-BR"/>
        </w:rPr>
      </w:pPr>
      <w:r>
        <w:rPr>
          <w:b/>
          <w:bCs/>
          <w:sz w:val="20"/>
          <w:szCs w:val="20"/>
        </w:rPr>
        <w:t>Head of Product</w:t>
      </w:r>
      <w:r>
        <w:rPr>
          <w:b/>
          <w:bCs/>
          <w:sz w:val="20"/>
          <w:szCs w:val="20"/>
        </w:rPr>
        <w:tab/>
        <w:t xml:space="preserve">2021 - </w:t>
      </w:r>
      <w:r w:rsidR="00780B44">
        <w:rPr>
          <w:b/>
          <w:bCs/>
          <w:sz w:val="20"/>
          <w:szCs w:val="20"/>
          <w:lang w:val="pt-BR"/>
        </w:rPr>
        <w:t>2026</w:t>
      </w:r>
    </w:p>
    <w:p w14:paraId="6DDA5409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Led product vision and technical execution across 12 squads (150+ engineers, designers, PMs), unlocking $10M+ in incremental revenue at 2x ROI; coached 12 PMs with 4 promotions and 1 turnaround</w:t>
      </w:r>
    </w:p>
    <w:p w14:paraId="6BD6CFFB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Drove technical integration strategy for a flagship M&amp;A merging Brazil’s #2 rental competitor; partnered hands-on with engineering and Enterprise Holdings (US) executives to design a $40M+ cross-border referral product spanning multiple internal systems and external partner APIs</w:t>
      </w:r>
    </w:p>
    <w:p w14:paraId="2AF5D3FC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Designed and deployed a multi-divisional integration with a federal government entity, navigating complex technical and regulatory stakeholder landscapes to unlock $6M in revenue and shape national policy enabling industry-wide adoption</w:t>
      </w:r>
    </w:p>
    <w:p w14:paraId="33D23181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Won 1st place at company hackathon by building a GenAI tool (prompt-engineered) that helps PMs sharpen OKRs and ideate features; rolled out to ~100 PMs across the organization</w:t>
      </w:r>
    </w:p>
    <w:p w14:paraId="21C1FC3B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Co-founded “Colabs,” a tech-employer-brand podcast featuring engineering leaders and technical deep-dives (7,000+ views on official YouTube)</w:t>
      </w:r>
    </w:p>
    <w:p w14:paraId="29F61929" w14:textId="77777777" w:rsidR="007C36F5" w:rsidRDefault="00000000">
      <w:pPr>
        <w:tabs>
          <w:tab w:val="right" w:pos="10440"/>
        </w:tabs>
        <w:spacing w:before="20" w:after="20"/>
      </w:pPr>
      <w:r>
        <w:rPr>
          <w:b/>
          <w:bCs/>
          <w:sz w:val="20"/>
          <w:szCs w:val="20"/>
        </w:rPr>
        <w:t>Senior Product Manager</w:t>
      </w:r>
      <w:r>
        <w:rPr>
          <w:b/>
          <w:bCs/>
          <w:sz w:val="20"/>
          <w:szCs w:val="20"/>
        </w:rPr>
        <w:tab/>
        <w:t>2018 - 2021</w:t>
      </w:r>
    </w:p>
    <w:p w14:paraId="612FF66F" w14:textId="0CB28071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Designed and deployed a real-time ML fraud-detection system end-to-end</w:t>
      </w:r>
      <w:r w:rsidR="00F079B7" w:rsidRPr="00F079B7">
        <w:rPr>
          <w:lang w:val="en-US"/>
        </w:rPr>
        <w:t>,</w:t>
      </w:r>
      <w:r>
        <w:t xml:space="preserve"> from model architecture to production integration</w:t>
      </w:r>
      <w:r w:rsidR="00F079B7" w:rsidRPr="00F079B7">
        <w:rPr>
          <w:lang w:val="en-US"/>
        </w:rPr>
        <w:t>,</w:t>
      </w:r>
      <w:r>
        <w:t xml:space="preserve"> to selectively block suspicious corporate and leisure bookings, reducing annual losses by $4M+</w:t>
      </w:r>
    </w:p>
    <w:p w14:paraId="080DF78A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Owned product strategy and ML model development for Pricing, Fleet Logistics and Business Intelligence squads; deployed predictive models for fleet occupation and demand forecasting that drove $10M+ in annual cost savings</w:t>
      </w:r>
    </w:p>
    <w:p w14:paraId="1ADE1C3D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Pioneered a hands-on shift from output-driven delivery to outcome-oriented roadmaps; embedded with engineering teams and established the practice as the benchmark adopted by ~100 squads across the company</w:t>
      </w:r>
    </w:p>
    <w:p w14:paraId="55EDFEFD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Founded a cross-functional product–engineering community that scaled into Data Science, Front-end and Back-end chapters with 500+ monthly attendees, directly impacting 100+ practitioners</w:t>
      </w:r>
    </w:p>
    <w:p w14:paraId="265C1DE8" w14:textId="77777777" w:rsidR="007C36F5" w:rsidRDefault="00000000">
      <w:pPr>
        <w:tabs>
          <w:tab w:val="right" w:pos="10440"/>
        </w:tabs>
        <w:spacing w:before="20" w:after="20"/>
      </w:pPr>
      <w:r>
        <w:rPr>
          <w:b/>
          <w:bCs/>
          <w:sz w:val="20"/>
          <w:szCs w:val="20"/>
        </w:rPr>
        <w:t>Product Manager Intern</w:t>
      </w:r>
      <w:r>
        <w:rPr>
          <w:b/>
          <w:bCs/>
          <w:sz w:val="20"/>
          <w:szCs w:val="20"/>
        </w:rPr>
        <w:tab/>
        <w:t>2017 - 2018</w:t>
      </w:r>
    </w:p>
    <w:p w14:paraId="36F419A2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Pioneered a novel API integration between Uber and Localiza within the GTM strategy, doubling ride-hailing customer rentals within a year; earned RA1000 badge for exceptional customer experience</w:t>
      </w:r>
    </w:p>
    <w:p w14:paraId="4D883936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Managed a team of 3 interns, shipping internal automation tools that delivered 350+ hours/month in back-office productivity gains</w:t>
      </w:r>
    </w:p>
    <w:p w14:paraId="7E07B2E4" w14:textId="77777777" w:rsidR="007C36F5" w:rsidRDefault="00000000">
      <w:pPr>
        <w:tabs>
          <w:tab w:val="right" w:pos="10440"/>
        </w:tabs>
        <w:spacing w:before="60"/>
      </w:pPr>
      <w:r>
        <w:rPr>
          <w:b/>
          <w:bCs/>
          <w:sz w:val="20"/>
          <w:szCs w:val="20"/>
        </w:rPr>
        <w:t>Federal University of Minas Gerais</w:t>
      </w:r>
      <w:r>
        <w:rPr>
          <w:b/>
          <w:bCs/>
          <w:sz w:val="20"/>
          <w:szCs w:val="20"/>
        </w:rPr>
        <w:tab/>
        <w:t>Brazil</w:t>
      </w:r>
    </w:p>
    <w:p w14:paraId="0866D2B6" w14:textId="77777777" w:rsidR="007C36F5" w:rsidRDefault="00000000">
      <w:pPr>
        <w:tabs>
          <w:tab w:val="right" w:pos="10440"/>
        </w:tabs>
        <w:spacing w:before="20" w:after="20"/>
      </w:pPr>
      <w:r>
        <w:rPr>
          <w:b/>
          <w:bCs/>
          <w:sz w:val="20"/>
          <w:szCs w:val="20"/>
        </w:rPr>
        <w:t>Researcher</w:t>
      </w:r>
      <w:r>
        <w:rPr>
          <w:b/>
          <w:bCs/>
          <w:sz w:val="20"/>
          <w:szCs w:val="20"/>
        </w:rPr>
        <w:tab/>
        <w:t>2014 - 2016</w:t>
      </w:r>
    </w:p>
    <w:p w14:paraId="6BAE4996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Built a robot with a full autonomous navigation system, validated through real-world experiments with Roomba robots; findings published in the IEEE Journal of Technology and Science</w:t>
      </w:r>
    </w:p>
    <w:p w14:paraId="1849E58C" w14:textId="77777777" w:rsidR="007C36F5" w:rsidRDefault="00000000" w:rsidP="00F079B7">
      <w:pPr>
        <w:pStyle w:val="ListParagraph"/>
        <w:numPr>
          <w:ilvl w:val="0"/>
          <w:numId w:val="2"/>
        </w:numPr>
        <w:spacing w:after="10"/>
        <w:jc w:val="both"/>
      </w:pPr>
      <w:r>
        <w:t>Secured 2nd position in the SBR International Robotics Competition (2015) as the team’s lead algorithm developer</w:t>
      </w:r>
    </w:p>
    <w:p w14:paraId="65F7EE78" w14:textId="77777777" w:rsidR="007C36F5" w:rsidRDefault="00000000">
      <w:pPr>
        <w:pBdr>
          <w:bottom w:val="single" w:sz="8" w:space="1" w:color="000000"/>
        </w:pBdr>
        <w:spacing w:before="100" w:after="40"/>
        <w:jc w:val="center"/>
      </w:pPr>
      <w:r>
        <w:rPr>
          <w:b/>
          <w:bCs/>
          <w:spacing w:val="20"/>
          <w:sz w:val="22"/>
          <w:szCs w:val="22"/>
        </w:rPr>
        <w:t>ADDITIONAL INFORMATION</w:t>
      </w:r>
    </w:p>
    <w:p w14:paraId="73845DCA" w14:textId="77777777" w:rsidR="007C36F5" w:rsidRDefault="00000000" w:rsidP="00F079B7">
      <w:pPr>
        <w:spacing w:after="10"/>
        <w:jc w:val="both"/>
      </w:pPr>
      <w:r>
        <w:rPr>
          <w:b/>
          <w:bCs/>
        </w:rPr>
        <w:t xml:space="preserve">Work Authorization: </w:t>
      </w:r>
      <w:r>
        <w:t>Brazil (Citizen) and Singapore (Student Pass)</w:t>
      </w:r>
    </w:p>
    <w:p w14:paraId="380EF350" w14:textId="77777777" w:rsidR="007C36F5" w:rsidRDefault="00000000" w:rsidP="00F079B7">
      <w:pPr>
        <w:spacing w:after="10"/>
        <w:jc w:val="both"/>
      </w:pPr>
      <w:r>
        <w:rPr>
          <w:b/>
          <w:bCs/>
        </w:rPr>
        <w:t xml:space="preserve">Languages: </w:t>
      </w:r>
      <w:r>
        <w:t>Portuguese (Native), English (Fluent), Spanish (Intermediate)</w:t>
      </w:r>
    </w:p>
    <w:p w14:paraId="30991151" w14:textId="77777777" w:rsidR="007C36F5" w:rsidRDefault="00000000" w:rsidP="00F079B7">
      <w:pPr>
        <w:spacing w:after="10"/>
        <w:jc w:val="both"/>
      </w:pPr>
      <w:r>
        <w:rPr>
          <w:b/>
          <w:bCs/>
        </w:rPr>
        <w:t xml:space="preserve">Technical: </w:t>
      </w:r>
      <w:r>
        <w:t>Python, SQL, C++, C#, R, MATLAB; Machine Learning, GenAI prompt engineering, multi-agent orchestration, LLM API integrations; React, Supabase; AWS, GCP; Figma, Jira, Azure DevOps</w:t>
      </w:r>
    </w:p>
    <w:p w14:paraId="7B3A0E50" w14:textId="77777777" w:rsidR="007C36F5" w:rsidRDefault="00000000" w:rsidP="00F079B7">
      <w:pPr>
        <w:spacing w:after="10"/>
        <w:jc w:val="both"/>
      </w:pPr>
      <w:r>
        <w:rPr>
          <w:b/>
          <w:bCs/>
        </w:rPr>
        <w:t xml:space="preserve">Certifications &amp; Training: </w:t>
      </w:r>
      <w:r>
        <w:t>Reforge — Product Strategy (2021) and Product Leadership (2022); High-Impact Corporate Presentations (2um Consulting, 2017)</w:t>
      </w:r>
    </w:p>
    <w:p w14:paraId="7D44149C" w14:textId="77777777" w:rsidR="007C36F5" w:rsidRDefault="00000000" w:rsidP="00F079B7">
      <w:pPr>
        <w:spacing w:after="10"/>
        <w:jc w:val="both"/>
      </w:pPr>
      <w:r>
        <w:rPr>
          <w:b/>
          <w:bCs/>
        </w:rPr>
        <w:t xml:space="preserve">Community Work: </w:t>
      </w:r>
      <w:r>
        <w:t>Donate ~10% of monthly salary to “Voaa,” Brazil’s largest education-focused crowdfunding platform</w:t>
      </w:r>
    </w:p>
    <w:sectPr w:rsidR="007C36F5">
      <w:pgSz w:w="12240" w:h="15840"/>
      <w:pgMar w:top="540" w:right="900" w:bottom="54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A17CA"/>
    <w:multiLevelType w:val="hybridMultilevel"/>
    <w:tmpl w:val="B3C63C32"/>
    <w:lvl w:ilvl="0" w:tplc="940402AA">
      <w:start w:val="1"/>
      <w:numFmt w:val="bullet"/>
      <w:lvlText w:val="●"/>
      <w:lvlJc w:val="left"/>
      <w:pPr>
        <w:ind w:left="720" w:hanging="360"/>
      </w:pPr>
    </w:lvl>
    <w:lvl w:ilvl="1" w:tplc="B09A9380">
      <w:start w:val="1"/>
      <w:numFmt w:val="bullet"/>
      <w:lvlText w:val="○"/>
      <w:lvlJc w:val="left"/>
      <w:pPr>
        <w:ind w:left="1440" w:hanging="360"/>
      </w:pPr>
    </w:lvl>
    <w:lvl w:ilvl="2" w:tplc="F8B493F2">
      <w:start w:val="1"/>
      <w:numFmt w:val="bullet"/>
      <w:lvlText w:val="■"/>
      <w:lvlJc w:val="left"/>
      <w:pPr>
        <w:ind w:left="2160" w:hanging="360"/>
      </w:pPr>
    </w:lvl>
    <w:lvl w:ilvl="3" w:tplc="3EC21E46">
      <w:start w:val="1"/>
      <w:numFmt w:val="bullet"/>
      <w:lvlText w:val="●"/>
      <w:lvlJc w:val="left"/>
      <w:pPr>
        <w:ind w:left="2880" w:hanging="360"/>
      </w:pPr>
    </w:lvl>
    <w:lvl w:ilvl="4" w:tplc="DAE883C2">
      <w:start w:val="1"/>
      <w:numFmt w:val="bullet"/>
      <w:lvlText w:val="○"/>
      <w:lvlJc w:val="left"/>
      <w:pPr>
        <w:ind w:left="3600" w:hanging="360"/>
      </w:pPr>
    </w:lvl>
    <w:lvl w:ilvl="5" w:tplc="075A7C0C">
      <w:start w:val="1"/>
      <w:numFmt w:val="bullet"/>
      <w:lvlText w:val="■"/>
      <w:lvlJc w:val="left"/>
      <w:pPr>
        <w:ind w:left="4320" w:hanging="360"/>
      </w:pPr>
    </w:lvl>
    <w:lvl w:ilvl="6" w:tplc="5510B03A">
      <w:start w:val="1"/>
      <w:numFmt w:val="bullet"/>
      <w:lvlText w:val="●"/>
      <w:lvlJc w:val="left"/>
      <w:pPr>
        <w:ind w:left="5040" w:hanging="360"/>
      </w:pPr>
    </w:lvl>
    <w:lvl w:ilvl="7" w:tplc="2E8ABB9E">
      <w:start w:val="1"/>
      <w:numFmt w:val="bullet"/>
      <w:lvlText w:val="●"/>
      <w:lvlJc w:val="left"/>
      <w:pPr>
        <w:ind w:left="5760" w:hanging="360"/>
      </w:pPr>
    </w:lvl>
    <w:lvl w:ilvl="8" w:tplc="36B41E7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AE1E04"/>
    <w:multiLevelType w:val="hybridMultilevel"/>
    <w:tmpl w:val="897841EE"/>
    <w:lvl w:ilvl="0" w:tplc="9EEEB222">
      <w:start w:val="1"/>
      <w:numFmt w:val="bullet"/>
      <w:lvlText w:val="•"/>
      <w:lvlJc w:val="left"/>
      <w:pPr>
        <w:ind w:left="280" w:hanging="200"/>
      </w:pPr>
    </w:lvl>
    <w:lvl w:ilvl="1" w:tplc="68FE32F2">
      <w:numFmt w:val="decimal"/>
      <w:lvlText w:val=""/>
      <w:lvlJc w:val="left"/>
    </w:lvl>
    <w:lvl w:ilvl="2" w:tplc="D0528B2C">
      <w:numFmt w:val="decimal"/>
      <w:lvlText w:val=""/>
      <w:lvlJc w:val="left"/>
    </w:lvl>
    <w:lvl w:ilvl="3" w:tplc="AAAE78BA">
      <w:numFmt w:val="decimal"/>
      <w:lvlText w:val=""/>
      <w:lvlJc w:val="left"/>
    </w:lvl>
    <w:lvl w:ilvl="4" w:tplc="F8AA26B6">
      <w:numFmt w:val="decimal"/>
      <w:lvlText w:val=""/>
      <w:lvlJc w:val="left"/>
    </w:lvl>
    <w:lvl w:ilvl="5" w:tplc="7C16CBFE">
      <w:numFmt w:val="decimal"/>
      <w:lvlText w:val=""/>
      <w:lvlJc w:val="left"/>
    </w:lvl>
    <w:lvl w:ilvl="6" w:tplc="4DA8BFEE">
      <w:numFmt w:val="decimal"/>
      <w:lvlText w:val=""/>
      <w:lvlJc w:val="left"/>
    </w:lvl>
    <w:lvl w:ilvl="7" w:tplc="8D2431A8">
      <w:numFmt w:val="decimal"/>
      <w:lvlText w:val=""/>
      <w:lvlJc w:val="left"/>
    </w:lvl>
    <w:lvl w:ilvl="8" w:tplc="49EC3582">
      <w:numFmt w:val="decimal"/>
      <w:lvlText w:val=""/>
      <w:lvlJc w:val="left"/>
    </w:lvl>
  </w:abstractNum>
  <w:num w:numId="1" w16cid:durableId="1328367757">
    <w:abstractNumId w:val="0"/>
    <w:lvlOverride w:ilvl="0">
      <w:startOverride w:val="1"/>
    </w:lvlOverride>
  </w:num>
  <w:num w:numId="2" w16cid:durableId="211362612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F5"/>
    <w:rsid w:val="00780B44"/>
    <w:rsid w:val="007C36F5"/>
    <w:rsid w:val="007F7BE9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33333D"/>
  <w15:docId w15:val="{ABA8CCCF-39E1-A74B-9D00-D054EC77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9"/>
        <w:szCs w:val="19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Phelipe Vasconcelos</cp:lastModifiedBy>
  <cp:revision>4</cp:revision>
  <dcterms:created xsi:type="dcterms:W3CDTF">2026-05-05T03:43:00Z</dcterms:created>
  <dcterms:modified xsi:type="dcterms:W3CDTF">2026-05-12T05:10:00Z</dcterms:modified>
</cp:coreProperties>
</file>